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C215" w14:textId="22194E4B" w:rsidR="00D806A1" w:rsidRDefault="00D806A1" w:rsidP="00D806A1">
      <w:pPr>
        <w:jc w:val="center"/>
        <w:rPr>
          <w:b/>
          <w:color w:val="00B050"/>
          <w:sz w:val="44"/>
          <w:szCs w:val="44"/>
          <w:u w:val="single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9264" behindDoc="0" locked="0" layoutInCell="1" allowOverlap="1" wp14:anchorId="5281F219" wp14:editId="5E317CBD">
            <wp:simplePos x="0" y="0"/>
            <wp:positionH relativeFrom="column">
              <wp:posOffset>5031105</wp:posOffset>
            </wp:positionH>
            <wp:positionV relativeFrom="paragraph">
              <wp:posOffset>45085</wp:posOffset>
            </wp:positionV>
            <wp:extent cx="1400175" cy="1136942"/>
            <wp:effectExtent l="0" t="0" r="0" b="6350"/>
            <wp:wrapNone/>
            <wp:docPr id="1" name="Obrázek 1" descr="Výsledek obrázku pro kreslené velikono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reslené velikono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3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003">
        <w:rPr>
          <w:b/>
          <w:color w:val="00B050"/>
          <w:sz w:val="44"/>
          <w:szCs w:val="44"/>
          <w:u w:val="single"/>
        </w:rPr>
        <w:t xml:space="preserve">Měsíční plán pro </w:t>
      </w:r>
      <w:r>
        <w:rPr>
          <w:b/>
          <w:color w:val="00B050"/>
          <w:sz w:val="44"/>
          <w:szCs w:val="44"/>
          <w:u w:val="single"/>
        </w:rPr>
        <w:t>5</w:t>
      </w:r>
      <w:r w:rsidRPr="00414003">
        <w:rPr>
          <w:b/>
          <w:color w:val="00B050"/>
          <w:sz w:val="44"/>
          <w:szCs w:val="44"/>
          <w:u w:val="single"/>
        </w:rPr>
        <w:t>.</w:t>
      </w:r>
      <w:r>
        <w:rPr>
          <w:b/>
          <w:color w:val="00B050"/>
          <w:sz w:val="44"/>
          <w:szCs w:val="44"/>
          <w:u w:val="single"/>
        </w:rPr>
        <w:t>M</w:t>
      </w:r>
      <w:r w:rsidRPr="00414003">
        <w:rPr>
          <w:b/>
          <w:color w:val="00B050"/>
          <w:sz w:val="44"/>
          <w:szCs w:val="44"/>
          <w:u w:val="single"/>
        </w:rPr>
        <w:t xml:space="preserve"> </w:t>
      </w:r>
    </w:p>
    <w:p w14:paraId="79536695" w14:textId="77777777" w:rsidR="00D806A1" w:rsidRPr="003E4CEE" w:rsidRDefault="00D806A1" w:rsidP="00D806A1">
      <w:pPr>
        <w:rPr>
          <w:b/>
          <w:color w:val="00B050"/>
          <w:sz w:val="44"/>
          <w:szCs w:val="44"/>
        </w:rPr>
      </w:pPr>
      <w:r w:rsidRPr="003E4CEE">
        <w:rPr>
          <w:b/>
          <w:color w:val="00B050"/>
          <w:sz w:val="44"/>
          <w:szCs w:val="44"/>
        </w:rPr>
        <w:t>DUBEN</w:t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</w:p>
    <w:tbl>
      <w:tblPr>
        <w:tblpPr w:leftFromText="141" w:rightFromText="141" w:vertAnchor="text" w:horzAnchor="margin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67"/>
      </w:tblGrid>
      <w:tr w:rsidR="00D806A1" w:rsidRPr="00EE7E41" w14:paraId="77D7ECC7" w14:textId="77777777" w:rsidTr="00B62E6F">
        <w:tc>
          <w:tcPr>
            <w:tcW w:w="1793" w:type="dxa"/>
          </w:tcPr>
          <w:p w14:paraId="0F9362DC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Informace:</w:t>
            </w:r>
          </w:p>
        </w:tc>
        <w:tc>
          <w:tcPr>
            <w:tcW w:w="7267" w:type="dxa"/>
          </w:tcPr>
          <w:p w14:paraId="244447CC" w14:textId="77777777" w:rsidR="00D806A1" w:rsidRPr="00DF49D3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b/>
              </w:rPr>
              <w:t>2</w:t>
            </w:r>
            <w:r w:rsidRPr="00D3521D">
              <w:rPr>
                <w:rFonts w:asciiTheme="minorHAnsi" w:eastAsia="Times New Roman" w:hAnsiTheme="minorHAnsi"/>
                <w:b/>
              </w:rPr>
              <w:t>.</w:t>
            </w:r>
            <w:r>
              <w:rPr>
                <w:rFonts w:asciiTheme="minorHAnsi" w:eastAsia="Times New Roman" w:hAnsiTheme="minorHAnsi"/>
                <w:b/>
              </w:rPr>
              <w:t xml:space="preserve"> - 6.</w:t>
            </w:r>
            <w:r w:rsidRPr="00D3521D">
              <w:rPr>
                <w:rFonts w:asciiTheme="minorHAnsi" w:eastAsia="Times New Roman" w:hAnsiTheme="minorHAnsi"/>
                <w:b/>
              </w:rPr>
              <w:t>4.</w:t>
            </w:r>
            <w:r w:rsidRPr="00D3521D">
              <w:rPr>
                <w:rFonts w:asciiTheme="minorHAnsi" w:eastAsia="Times New Roman" w:hAnsiTheme="minorHAnsi"/>
              </w:rPr>
              <w:t xml:space="preserve"> </w:t>
            </w:r>
            <w:r w:rsidRPr="006C3E42">
              <w:rPr>
                <w:rFonts w:asciiTheme="minorHAnsi" w:eastAsia="Times New Roman" w:hAnsiTheme="minorHAnsi"/>
                <w:b/>
                <w:bCs/>
              </w:rPr>
              <w:t>Velikonoční prázdniny</w:t>
            </w:r>
          </w:p>
          <w:p w14:paraId="6A832796" w14:textId="77777777" w:rsidR="00D806A1" w:rsidRPr="00F95BDB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bCs/>
              </w:rPr>
              <w:t>15.4. Čtvrtletní pedagogická rada</w:t>
            </w:r>
          </w:p>
          <w:p w14:paraId="44929476" w14:textId="51D64171" w:rsidR="00D806A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</w:rPr>
            </w:pPr>
            <w:r w:rsidRPr="00D3521D">
              <w:rPr>
                <w:rFonts w:asciiTheme="minorHAnsi" w:eastAsia="Times New Roman" w:hAnsiTheme="minorHAnsi"/>
                <w:b/>
              </w:rPr>
              <w:t>2</w:t>
            </w:r>
            <w:r>
              <w:rPr>
                <w:rFonts w:asciiTheme="minorHAnsi" w:eastAsia="Times New Roman" w:hAnsiTheme="minorHAnsi"/>
                <w:b/>
              </w:rPr>
              <w:t>3</w:t>
            </w:r>
            <w:r w:rsidRPr="00D3521D">
              <w:rPr>
                <w:rFonts w:asciiTheme="minorHAnsi" w:eastAsia="Times New Roman" w:hAnsiTheme="minorHAnsi"/>
                <w:b/>
              </w:rPr>
              <w:t>.4.</w:t>
            </w:r>
            <w:r w:rsidRPr="00D3521D">
              <w:rPr>
                <w:rFonts w:asciiTheme="minorHAnsi" w:eastAsia="Times New Roman" w:hAnsiTheme="minorHAnsi"/>
              </w:rPr>
              <w:t xml:space="preserve"> </w:t>
            </w:r>
            <w:r w:rsidRPr="006C3E42">
              <w:rPr>
                <w:rFonts w:asciiTheme="minorHAnsi" w:eastAsia="Times New Roman" w:hAnsiTheme="minorHAnsi"/>
                <w:b/>
                <w:bCs/>
              </w:rPr>
              <w:t>Společné třídní schůzky</w:t>
            </w:r>
            <w:r w:rsidRPr="00D3521D">
              <w:rPr>
                <w:rFonts w:asciiTheme="minorHAnsi" w:eastAsia="Times New Roman" w:hAnsiTheme="minorHAnsi"/>
              </w:rPr>
              <w:t xml:space="preserve"> od 1</w:t>
            </w:r>
            <w:r w:rsidR="000845BB">
              <w:rPr>
                <w:rFonts w:asciiTheme="minorHAnsi" w:eastAsia="Times New Roman" w:hAnsiTheme="minorHAnsi"/>
              </w:rPr>
              <w:t>6</w:t>
            </w:r>
            <w:r w:rsidRPr="00D3521D">
              <w:rPr>
                <w:rFonts w:asciiTheme="minorHAnsi" w:eastAsia="Times New Roman" w:hAnsiTheme="minorHAnsi"/>
              </w:rPr>
              <w:t>:</w:t>
            </w:r>
            <w:r w:rsidR="000845BB">
              <w:rPr>
                <w:rFonts w:asciiTheme="minorHAnsi" w:eastAsia="Times New Roman" w:hAnsiTheme="minorHAnsi"/>
              </w:rPr>
              <w:t>3</w:t>
            </w:r>
            <w:r w:rsidRPr="00D3521D">
              <w:rPr>
                <w:rFonts w:asciiTheme="minorHAnsi" w:eastAsia="Times New Roman" w:hAnsiTheme="minorHAnsi"/>
              </w:rPr>
              <w:t>0</w:t>
            </w:r>
            <w:r>
              <w:rPr>
                <w:rFonts w:asciiTheme="minorHAnsi" w:eastAsia="Times New Roman" w:hAnsiTheme="minorHAnsi"/>
              </w:rPr>
              <w:t>; konzultace po dohodě před tř. schůzkami, nebo kdykoli jindy.</w:t>
            </w:r>
          </w:p>
          <w:p w14:paraId="46564D15" w14:textId="77777777" w:rsidR="00D806A1" w:rsidRPr="00EE7E41" w:rsidRDefault="00D806A1" w:rsidP="00B62E6F">
            <w:pPr>
              <w:spacing w:after="0" w:line="240" w:lineRule="auto"/>
            </w:pPr>
          </w:p>
        </w:tc>
      </w:tr>
      <w:tr w:rsidR="00D806A1" w:rsidRPr="00EE7E41" w14:paraId="1B93BD10" w14:textId="77777777" w:rsidTr="00B62E6F">
        <w:tc>
          <w:tcPr>
            <w:tcW w:w="1793" w:type="dxa"/>
          </w:tcPr>
          <w:p w14:paraId="31A37971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Akce:</w:t>
            </w:r>
          </w:p>
        </w:tc>
        <w:tc>
          <w:tcPr>
            <w:tcW w:w="7267" w:type="dxa"/>
          </w:tcPr>
          <w:p w14:paraId="4BA10C09" w14:textId="4401B5D9" w:rsidR="00D806A1" w:rsidRPr="00D806A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D806A1">
              <w:rPr>
                <w:b/>
              </w:rPr>
              <w:t>7.4. Vybíjená</w:t>
            </w:r>
            <w:r>
              <w:rPr>
                <w:bCs/>
              </w:rPr>
              <w:t xml:space="preserve"> – vybraní žáci reprezentují školu v turnaji ve vybíjené; sraz v 7:20 u pošty; s sebou: sportovní oblečení a obutí do tělocvičny, svačinu, pití, Opus kartu</w:t>
            </w:r>
          </w:p>
          <w:p w14:paraId="6776B44C" w14:textId="46CD4370" w:rsidR="00D806A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/>
              </w:rPr>
              <w:t>8</w:t>
            </w:r>
            <w:r w:rsidRPr="00006F0F">
              <w:rPr>
                <w:b/>
              </w:rPr>
              <w:t>.</w:t>
            </w:r>
            <w:r>
              <w:rPr>
                <w:b/>
              </w:rPr>
              <w:t>4. KVK Kreativní dílna</w:t>
            </w:r>
            <w:r w:rsidRPr="00F95BDB">
              <w:rPr>
                <w:bCs/>
              </w:rPr>
              <w:t xml:space="preserve"> na téma </w:t>
            </w:r>
            <w:r w:rsidRPr="00347F70">
              <w:rPr>
                <w:b/>
                <w:i/>
                <w:iCs/>
              </w:rPr>
              <w:t>Indiáni</w:t>
            </w:r>
            <w:r>
              <w:rPr>
                <w:bCs/>
              </w:rPr>
              <w:t>; odjezd i návrat v rámci vyučování. S sebou: Aj, svačinu, pití, Opus kartu</w:t>
            </w:r>
          </w:p>
          <w:p w14:paraId="26AFBBBA" w14:textId="4B1A30C1" w:rsidR="00D806A1" w:rsidRPr="00D806A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10.4. Den pro páťáky; sraz v 7:20 u pošty, </w:t>
            </w:r>
            <w:r w:rsidRPr="00D806A1">
              <w:rPr>
                <w:bCs/>
              </w:rPr>
              <w:t>s sebou: psací potřeby, svačinu, pití, přezůvky</w:t>
            </w:r>
          </w:p>
          <w:p w14:paraId="4FEFB60E" w14:textId="77777777" w:rsidR="00D806A1" w:rsidRPr="00DF49D3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  <w:b/>
              </w:rPr>
              <w:t>16</w:t>
            </w:r>
            <w:r w:rsidRPr="00DF49D3">
              <w:rPr>
                <w:rFonts w:asciiTheme="minorHAnsi" w:hAnsiTheme="minorHAnsi"/>
                <w:b/>
              </w:rPr>
              <w:t xml:space="preserve">.4. </w:t>
            </w:r>
            <w:r w:rsidRPr="00DF49D3">
              <w:rPr>
                <w:rFonts w:asciiTheme="minorHAnsi" w:hAnsiTheme="minorHAnsi"/>
                <w:bCs/>
              </w:rPr>
              <w:t>účastníme se akce</w:t>
            </w:r>
            <w:r w:rsidRPr="00DF49D3">
              <w:rPr>
                <w:rFonts w:asciiTheme="minorHAnsi" w:hAnsiTheme="minorHAnsi"/>
                <w:b/>
              </w:rPr>
              <w:t xml:space="preserve"> Ukliďme Česko!</w:t>
            </w:r>
          </w:p>
          <w:p w14:paraId="3A2806E3" w14:textId="77777777" w:rsidR="00D806A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22</w:t>
            </w:r>
            <w:r w:rsidRPr="00DF49D3">
              <w:rPr>
                <w:b/>
                <w:bCs/>
              </w:rPr>
              <w:t>.4. Dopravní hřiště</w:t>
            </w:r>
            <w:r>
              <w:t xml:space="preserve">; sraz 7:20 u pošty; s sebou: svačinu, pití, sportovní oblečení, </w:t>
            </w:r>
            <w:r w:rsidRPr="00DF49D3">
              <w:rPr>
                <w:u w:val="single"/>
              </w:rPr>
              <w:t>helmu</w:t>
            </w:r>
            <w:r>
              <w:t>, Opus kartu</w:t>
            </w:r>
          </w:p>
          <w:p w14:paraId="2C9CF71A" w14:textId="77777777" w:rsidR="00D806A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24.</w:t>
            </w:r>
            <w:r w:rsidRPr="00D3521D">
              <w:rPr>
                <w:b/>
              </w:rPr>
              <w:t>4.</w:t>
            </w:r>
            <w:r>
              <w:t xml:space="preserve"> </w:t>
            </w:r>
            <w:r w:rsidRPr="00DF49D3">
              <w:rPr>
                <w:b/>
                <w:bCs/>
              </w:rPr>
              <w:t>Malé divadlo</w:t>
            </w:r>
            <w:r>
              <w:t xml:space="preserve">: </w:t>
            </w:r>
            <w:r w:rsidRPr="00DF49D3">
              <w:rPr>
                <w:b/>
                <w:bCs/>
                <w:i/>
                <w:iCs/>
              </w:rPr>
              <w:t>Porucha na lodi Nautilus</w:t>
            </w:r>
            <w:r>
              <w:t>; s sebou: Čj, svačinu, pití, slušné oblečení, Opus kartu</w:t>
            </w:r>
          </w:p>
          <w:p w14:paraId="1CC0629C" w14:textId="77777777" w:rsidR="00D806A1" w:rsidRPr="00EE7E41" w:rsidRDefault="00D806A1" w:rsidP="00B62E6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F49D3">
              <w:rPr>
                <w:b/>
              </w:rPr>
              <w:t>30.4</w:t>
            </w:r>
            <w:r w:rsidRPr="00DF49D3">
              <w:rPr>
                <w:b/>
                <w:bCs/>
              </w:rPr>
              <w:t>. Čarodějný den</w:t>
            </w:r>
          </w:p>
        </w:tc>
      </w:tr>
      <w:tr w:rsidR="00D806A1" w:rsidRPr="00EE7E41" w14:paraId="478CCF08" w14:textId="77777777" w:rsidTr="00B62E6F">
        <w:tc>
          <w:tcPr>
            <w:tcW w:w="1793" w:type="dxa"/>
          </w:tcPr>
          <w:p w14:paraId="0DC8BFBE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Učivo:</w:t>
            </w:r>
          </w:p>
          <w:p w14:paraId="6970A6F3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Čj</w:t>
            </w:r>
          </w:p>
          <w:p w14:paraId="21C1AAB2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1DBE3027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244A1891" w14:textId="77777777" w:rsidR="00D806A1" w:rsidRDefault="00D806A1" w:rsidP="00B62E6F">
            <w:pPr>
              <w:spacing w:after="0" w:line="240" w:lineRule="auto"/>
              <w:rPr>
                <w:b/>
              </w:rPr>
            </w:pPr>
          </w:p>
          <w:p w14:paraId="499D48B1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31FA9C39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M</w:t>
            </w:r>
          </w:p>
          <w:p w14:paraId="7647FC16" w14:textId="77777777" w:rsidR="00D806A1" w:rsidRPr="00EE7E41" w:rsidRDefault="00D806A1" w:rsidP="00B62E6F">
            <w:pPr>
              <w:spacing w:after="0" w:line="240" w:lineRule="auto"/>
            </w:pPr>
          </w:p>
          <w:p w14:paraId="429EDFD6" w14:textId="77777777" w:rsidR="00D806A1" w:rsidRDefault="00D806A1" w:rsidP="00B62E6F">
            <w:pPr>
              <w:spacing w:after="0" w:line="240" w:lineRule="auto"/>
            </w:pPr>
          </w:p>
          <w:p w14:paraId="63FDFAB8" w14:textId="77777777" w:rsidR="00D806A1" w:rsidRDefault="00D806A1" w:rsidP="00B62E6F">
            <w:pPr>
              <w:spacing w:after="0" w:line="240" w:lineRule="auto"/>
            </w:pPr>
          </w:p>
          <w:p w14:paraId="218846DA" w14:textId="77777777" w:rsidR="00D806A1" w:rsidRPr="00EE7E41" w:rsidRDefault="00D806A1" w:rsidP="00B62E6F">
            <w:pPr>
              <w:spacing w:after="0" w:line="240" w:lineRule="auto"/>
            </w:pPr>
          </w:p>
          <w:p w14:paraId="0412E327" w14:textId="77777777" w:rsidR="00D806A1" w:rsidRDefault="00D806A1" w:rsidP="00B62E6F">
            <w:pPr>
              <w:spacing w:after="0" w:line="240" w:lineRule="auto"/>
              <w:rPr>
                <w:b/>
              </w:rPr>
            </w:pPr>
          </w:p>
          <w:p w14:paraId="63A10D5B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Vl</w:t>
            </w:r>
          </w:p>
          <w:p w14:paraId="348A531F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39A397CA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5402FDD1" w14:textId="77777777" w:rsidR="00D806A1" w:rsidRDefault="00D806A1" w:rsidP="00B62E6F">
            <w:pPr>
              <w:spacing w:after="0" w:line="240" w:lineRule="auto"/>
              <w:rPr>
                <w:b/>
              </w:rPr>
            </w:pPr>
          </w:p>
          <w:p w14:paraId="11D0282D" w14:textId="77777777" w:rsidR="00D806A1" w:rsidRDefault="00D806A1" w:rsidP="00B62E6F">
            <w:pPr>
              <w:spacing w:after="0" w:line="240" w:lineRule="auto"/>
              <w:rPr>
                <w:b/>
              </w:rPr>
            </w:pPr>
          </w:p>
          <w:p w14:paraId="79A1F360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Př</w:t>
            </w:r>
          </w:p>
          <w:p w14:paraId="5502B072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6337E7F1" w14:textId="77777777" w:rsidR="00D806A1" w:rsidRDefault="00D806A1" w:rsidP="00B62E6F">
            <w:pPr>
              <w:spacing w:after="0" w:line="240" w:lineRule="auto"/>
              <w:rPr>
                <w:b/>
              </w:rPr>
            </w:pPr>
          </w:p>
          <w:p w14:paraId="72CA0348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</w:p>
          <w:p w14:paraId="4AECCF3A" w14:textId="77777777" w:rsidR="00D806A1" w:rsidRPr="00EE7E41" w:rsidRDefault="00D806A1" w:rsidP="00B62E6F">
            <w:pPr>
              <w:spacing w:after="0" w:line="240" w:lineRule="auto"/>
            </w:pPr>
            <w:r w:rsidRPr="00EE7E41">
              <w:rPr>
                <w:b/>
              </w:rPr>
              <w:t>Aj</w:t>
            </w:r>
          </w:p>
        </w:tc>
        <w:tc>
          <w:tcPr>
            <w:tcW w:w="7267" w:type="dxa"/>
          </w:tcPr>
          <w:p w14:paraId="79D6B776" w14:textId="77777777" w:rsidR="00D806A1" w:rsidRPr="00EE7E41" w:rsidRDefault="00D806A1" w:rsidP="00B62E6F">
            <w:pPr>
              <w:spacing w:after="0" w:line="240" w:lineRule="auto"/>
            </w:pPr>
          </w:p>
          <w:p w14:paraId="489E04B7" w14:textId="0FF97B48" w:rsidR="00D806A1" w:rsidRDefault="00D806A1" w:rsidP="006D134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Zájmena; skloňování osobních</w:t>
            </w:r>
            <w:r w:rsidR="006D1347">
              <w:t xml:space="preserve"> a přivlastňovacích</w:t>
            </w:r>
            <w:r>
              <w:t xml:space="preserve"> zájmen</w:t>
            </w:r>
          </w:p>
          <w:p w14:paraId="6570DCF9" w14:textId="3A61CA5C" w:rsidR="00D806A1" w:rsidRDefault="00D806A1" w:rsidP="00D806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Číslovky – dělení; základní</w:t>
            </w:r>
          </w:p>
          <w:p w14:paraId="532507B6" w14:textId="77777777" w:rsidR="00D806A1" w:rsidRDefault="00D806A1" w:rsidP="00B62E6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Čtvrtletní písemná práce 17.4.</w:t>
            </w:r>
          </w:p>
          <w:p w14:paraId="4EA5BF30" w14:textId="77777777" w:rsidR="00D806A1" w:rsidRDefault="00D806A1" w:rsidP="00B62E6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Velikonoce – koledy, zvyky, tradice</w:t>
            </w:r>
          </w:p>
          <w:p w14:paraId="47A467C2" w14:textId="77777777" w:rsidR="00D806A1" w:rsidRPr="00EE7E41" w:rsidRDefault="00D806A1" w:rsidP="00B62E6F">
            <w:pPr>
              <w:spacing w:after="0" w:line="240" w:lineRule="auto"/>
            </w:pPr>
          </w:p>
          <w:p w14:paraId="3CDAB1EE" w14:textId="1275EB63" w:rsidR="00D806A1" w:rsidRPr="00405ACA" w:rsidRDefault="00D806A1" w:rsidP="00D806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405ACA">
              <w:rPr>
                <w:rFonts w:asciiTheme="minorHAnsi" w:hAnsiTheme="minorHAnsi"/>
              </w:rPr>
              <w:t>Převody jednotek času</w:t>
            </w:r>
          </w:p>
          <w:p w14:paraId="2CE8BEA5" w14:textId="33266870" w:rsidR="00D806A1" w:rsidRPr="00405ACA" w:rsidRDefault="00B13DC4" w:rsidP="00D806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Velká čísla</w:t>
            </w:r>
          </w:p>
          <w:p w14:paraId="77E688D8" w14:textId="77777777" w:rsidR="00D806A1" w:rsidRDefault="00D806A1" w:rsidP="00D806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405ACA">
              <w:rPr>
                <w:rFonts w:asciiTheme="minorHAnsi" w:hAnsiTheme="minorHAnsi"/>
              </w:rPr>
              <w:t>procvičování písemného + - x :</w:t>
            </w:r>
          </w:p>
          <w:p w14:paraId="621CBC8E" w14:textId="77777777" w:rsidR="00D806A1" w:rsidRPr="00405ACA" w:rsidRDefault="00D806A1" w:rsidP="00D806A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desetinná čísla</w:t>
            </w:r>
          </w:p>
          <w:p w14:paraId="521373E0" w14:textId="5E48045C" w:rsidR="00D806A1" w:rsidRDefault="00D806A1" w:rsidP="00B62E6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Čtvrtletní písemná práce 16.4.</w:t>
            </w:r>
          </w:p>
          <w:p w14:paraId="4F512FBE" w14:textId="77777777" w:rsidR="00D806A1" w:rsidRPr="00EE7E41" w:rsidRDefault="00D806A1" w:rsidP="00B62E6F">
            <w:pPr>
              <w:spacing w:after="0" w:line="240" w:lineRule="auto"/>
              <w:ind w:left="360"/>
            </w:pPr>
          </w:p>
          <w:p w14:paraId="78A15DEB" w14:textId="77777777" w:rsidR="00D806A1" w:rsidRDefault="00D806A1" w:rsidP="00B62E6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Uzavření krajů: Moravskoslezský, Olomoucký</w:t>
            </w:r>
          </w:p>
          <w:p w14:paraId="619CEEAA" w14:textId="77777777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Ochrana přírody – CHKO, NP</w:t>
            </w:r>
          </w:p>
          <w:p w14:paraId="5C7CD7FB" w14:textId="77777777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Evropa – povrch</w:t>
            </w:r>
          </w:p>
          <w:p w14:paraId="3C76AB6D" w14:textId="77777777" w:rsidR="00D806A1" w:rsidRDefault="00D806A1" w:rsidP="00B62E6F">
            <w:pPr>
              <w:pStyle w:val="Odstavecseseznamem"/>
              <w:spacing w:after="0" w:line="240" w:lineRule="auto"/>
            </w:pPr>
          </w:p>
          <w:p w14:paraId="2F9B3603" w14:textId="77777777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Rostliny na jaře, stromy</w:t>
            </w:r>
          </w:p>
          <w:p w14:paraId="7073DA84" w14:textId="77777777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Příroda na jaře</w:t>
            </w:r>
          </w:p>
          <w:p w14:paraId="2792FA75" w14:textId="77777777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Ekosystém řeka, rybník</w:t>
            </w:r>
          </w:p>
          <w:p w14:paraId="4C9F21C3" w14:textId="77777777" w:rsidR="00D806A1" w:rsidRDefault="00D806A1" w:rsidP="00B62E6F">
            <w:pPr>
              <w:pStyle w:val="Odstavecseseznamem"/>
              <w:spacing w:after="0" w:line="240" w:lineRule="auto"/>
            </w:pPr>
          </w:p>
          <w:p w14:paraId="0FDF05B7" w14:textId="397DBC19" w:rsidR="00D806A1" w:rsidRDefault="00D806A1" w:rsidP="00B62E6F">
            <w:pPr>
              <w:pStyle w:val="Odstavecseseznamem"/>
              <w:numPr>
                <w:ilvl w:val="0"/>
                <w:numId w:val="3"/>
              </w:numPr>
            </w:pPr>
            <w:r>
              <w:t xml:space="preserve">Unit 4 Kids can quiz, Project; </w:t>
            </w:r>
            <w:r w:rsidR="006D1347">
              <w:t>Revision Unit 4 + test (15.4.)</w:t>
            </w:r>
          </w:p>
          <w:p w14:paraId="79EB0914" w14:textId="5E482933" w:rsidR="00D806A1" w:rsidRPr="006D1347" w:rsidRDefault="00D806A1" w:rsidP="00B62E6F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>
              <w:t>Gra</w:t>
            </w:r>
            <w:r w:rsidR="006D1347">
              <w:t>ndpa Bob´s Birthday</w:t>
            </w:r>
          </w:p>
          <w:p w14:paraId="614D51E3" w14:textId="368F7C3D" w:rsidR="006D1347" w:rsidRPr="007E782E" w:rsidRDefault="006D1347" w:rsidP="00B62E6F">
            <w:pPr>
              <w:pStyle w:val="Odstavecseseznamem"/>
              <w:numPr>
                <w:ilvl w:val="0"/>
                <w:numId w:val="3"/>
              </w:numPr>
              <w:rPr>
                <w:i/>
                <w:iCs/>
              </w:rPr>
            </w:pPr>
            <w:r>
              <w:t>Unit 5: Are our routines the same? Daily routines; telling the time</w:t>
            </w:r>
            <w:r>
              <w:br/>
            </w:r>
            <w:r>
              <w:rPr>
                <w:i/>
                <w:iCs/>
              </w:rPr>
              <w:t>She gets up at 7:30.</w:t>
            </w:r>
          </w:p>
          <w:p w14:paraId="48C84F08" w14:textId="77777777" w:rsidR="00D806A1" w:rsidRPr="00EE7E41" w:rsidRDefault="00D806A1" w:rsidP="00B62E6F">
            <w:pPr>
              <w:pStyle w:val="Odstavecseseznamem"/>
              <w:numPr>
                <w:ilvl w:val="0"/>
                <w:numId w:val="3"/>
              </w:numPr>
            </w:pPr>
            <w:r>
              <w:t>Easter</w:t>
            </w:r>
          </w:p>
        </w:tc>
      </w:tr>
      <w:tr w:rsidR="00D806A1" w:rsidRPr="00EE7E41" w14:paraId="75467CC1" w14:textId="77777777" w:rsidTr="00B62E6F">
        <w:trPr>
          <w:trHeight w:val="70"/>
        </w:trPr>
        <w:tc>
          <w:tcPr>
            <w:tcW w:w="1793" w:type="dxa"/>
          </w:tcPr>
          <w:p w14:paraId="7FEF39AC" w14:textId="77777777" w:rsidR="00D806A1" w:rsidRPr="00EE7E41" w:rsidRDefault="00D806A1" w:rsidP="00B62E6F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Domácí úkoly</w:t>
            </w:r>
          </w:p>
        </w:tc>
        <w:tc>
          <w:tcPr>
            <w:tcW w:w="7267" w:type="dxa"/>
          </w:tcPr>
          <w:p w14:paraId="17847E89" w14:textId="598A4AAF" w:rsidR="00D806A1" w:rsidRPr="00990922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EE7E41">
              <w:t>neustálé opakování</w:t>
            </w:r>
            <w:r>
              <w:t xml:space="preserve"> </w:t>
            </w:r>
            <w:r w:rsidRPr="007971C0">
              <w:rPr>
                <w:b/>
                <w:bCs/>
                <w:u w:val="single"/>
              </w:rPr>
              <w:t>pádových otázek</w:t>
            </w:r>
            <w:r w:rsidRPr="00EE7E41">
              <w:t xml:space="preserve"> </w:t>
            </w:r>
            <w:r>
              <w:t xml:space="preserve">, </w:t>
            </w:r>
            <w:r w:rsidR="006D1347">
              <w:t>slovních druhů</w:t>
            </w:r>
            <w:r>
              <w:t xml:space="preserve"> </w:t>
            </w:r>
            <w:r w:rsidRPr="00EE7E41">
              <w:t xml:space="preserve">a </w:t>
            </w:r>
            <w:r w:rsidRPr="005E23F1">
              <w:rPr>
                <w:b/>
                <w:u w:val="single"/>
              </w:rPr>
              <w:t>malé násobilky</w:t>
            </w:r>
          </w:p>
          <w:p w14:paraId="50F71BC5" w14:textId="77777777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pravidelná kontrola penálu. Mít vždy jedno náhradní pero, tužku.</w:t>
            </w:r>
          </w:p>
          <w:p w14:paraId="32F131C7" w14:textId="6BC45F1D" w:rsidR="00D806A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lastRenderedPageBreak/>
              <w:t>procvičování probraného učiva lze např. na</w:t>
            </w:r>
            <w:r>
              <w:rPr>
                <w:rStyle w:val="Hypertextovodkaz"/>
              </w:rPr>
              <w:t xml:space="preserve"> </w:t>
            </w:r>
            <w:r w:rsidR="006D1347" w:rsidRPr="006D1347">
              <w:t xml:space="preserve"> </w:t>
            </w:r>
            <w:hyperlink r:id="rId7" w:history="1">
              <w:r w:rsidR="006D1347" w:rsidRPr="006D1347">
                <w:rPr>
                  <w:rStyle w:val="Hypertextovodkaz"/>
                </w:rPr>
                <w:t>5. ročník – Umíme to</w:t>
              </w:r>
            </w:hyperlink>
          </w:p>
          <w:p w14:paraId="6A0F77A2" w14:textId="77777777" w:rsidR="00D806A1" w:rsidRDefault="00D806A1" w:rsidP="00B62E6F">
            <w:pPr>
              <w:pStyle w:val="Odstavecseseznamem"/>
              <w:spacing w:after="0" w:line="240" w:lineRule="auto"/>
            </w:pPr>
            <w:hyperlink r:id="rId8" w:history="1">
              <w:r w:rsidRPr="007818EB">
                <w:rPr>
                  <w:rStyle w:val="Hypertextovodkaz"/>
                </w:rPr>
                <w:t>http://www.onlinecviceni.cz/</w:t>
              </w:r>
            </w:hyperlink>
          </w:p>
          <w:p w14:paraId="6E6D619B" w14:textId="77777777" w:rsidR="00D806A1" w:rsidRPr="00EE7E41" w:rsidRDefault="00D806A1" w:rsidP="00B62E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příprava na zkoušky Průkazu cyklisty – značky, křižovatky, testy </w:t>
            </w:r>
            <w:hyperlink r:id="rId9" w:history="1">
              <w:r w:rsidRPr="00347F70">
                <w:rPr>
                  <w:rStyle w:val="Hypertextovodkaz"/>
                </w:rPr>
                <w:t>Dopravní výchova</w:t>
              </w:r>
            </w:hyperlink>
            <w:r>
              <w:t xml:space="preserve">, </w:t>
            </w:r>
            <w:hyperlink r:id="rId10" w:history="1">
              <w:r w:rsidRPr="00347F70">
                <w:rPr>
                  <w:rStyle w:val="Hypertextovodkaz"/>
                </w:rPr>
                <w:t>Průkaz mladého cyklisty - testy - Test 1</w:t>
              </w:r>
            </w:hyperlink>
          </w:p>
        </w:tc>
      </w:tr>
    </w:tbl>
    <w:p w14:paraId="2C2CE549" w14:textId="77777777" w:rsidR="00D806A1" w:rsidRPr="00414003" w:rsidRDefault="00D806A1" w:rsidP="00D806A1">
      <w:pPr>
        <w:rPr>
          <w:color w:val="00B050"/>
        </w:rPr>
      </w:pPr>
    </w:p>
    <w:p w14:paraId="5164EE05" w14:textId="77777777" w:rsidR="00D806A1" w:rsidRDefault="00D806A1" w:rsidP="00D806A1"/>
    <w:p w14:paraId="280C211E" w14:textId="77777777" w:rsidR="00D806A1" w:rsidRDefault="00D806A1" w:rsidP="00D806A1"/>
    <w:p w14:paraId="745F3391" w14:textId="77777777" w:rsidR="00D806A1" w:rsidRDefault="00D806A1" w:rsidP="00D806A1"/>
    <w:p w14:paraId="034A404F" w14:textId="77777777" w:rsidR="00D806A1" w:rsidRDefault="00D806A1" w:rsidP="00D806A1"/>
    <w:p w14:paraId="5291C946" w14:textId="77777777" w:rsidR="00D806A1" w:rsidRDefault="00D806A1" w:rsidP="00D806A1"/>
    <w:p w14:paraId="3DE37393" w14:textId="77777777" w:rsidR="00D806A1" w:rsidRDefault="00D806A1" w:rsidP="00D806A1"/>
    <w:p w14:paraId="59D5A385" w14:textId="77777777" w:rsidR="00D806A1" w:rsidRDefault="00D806A1" w:rsidP="00D806A1"/>
    <w:p w14:paraId="73EF0C57" w14:textId="77777777" w:rsidR="00D806A1" w:rsidRDefault="00D806A1" w:rsidP="00D806A1"/>
    <w:p w14:paraId="34B95C71" w14:textId="77777777" w:rsidR="00D806A1" w:rsidRDefault="00D806A1" w:rsidP="00D806A1"/>
    <w:p w14:paraId="461C3830" w14:textId="77777777" w:rsidR="00D806A1" w:rsidRDefault="00D806A1" w:rsidP="00D806A1"/>
    <w:p w14:paraId="43A45ACF" w14:textId="77777777" w:rsidR="00D806A1" w:rsidRDefault="00D806A1" w:rsidP="00D806A1"/>
    <w:p w14:paraId="133C9B15" w14:textId="77777777" w:rsidR="00D806A1" w:rsidRDefault="00D806A1" w:rsidP="00D806A1"/>
    <w:p w14:paraId="17162CFA" w14:textId="77777777" w:rsidR="00D806A1" w:rsidRDefault="00D806A1" w:rsidP="00D806A1"/>
    <w:p w14:paraId="48C83D13" w14:textId="77777777" w:rsidR="00D806A1" w:rsidRDefault="00D806A1" w:rsidP="00D806A1"/>
    <w:p w14:paraId="44DBDBF7" w14:textId="77777777" w:rsidR="00D806A1" w:rsidRDefault="00D806A1" w:rsidP="00D806A1"/>
    <w:p w14:paraId="4192794F" w14:textId="77777777" w:rsidR="00D806A1" w:rsidRDefault="00D806A1" w:rsidP="00D806A1"/>
    <w:p w14:paraId="2B4498BA" w14:textId="77777777" w:rsidR="00D806A1" w:rsidRDefault="00D806A1" w:rsidP="00D806A1"/>
    <w:p w14:paraId="01A3E6EC" w14:textId="77777777" w:rsidR="00D806A1" w:rsidRDefault="00D806A1" w:rsidP="00D806A1"/>
    <w:p w14:paraId="07DEACED" w14:textId="77777777" w:rsidR="00D806A1" w:rsidRDefault="00D806A1" w:rsidP="00D806A1"/>
    <w:p w14:paraId="049CB4A1" w14:textId="77777777" w:rsidR="00D806A1" w:rsidRDefault="00D806A1" w:rsidP="00D806A1"/>
    <w:p w14:paraId="0ACA29C5" w14:textId="77777777" w:rsidR="00D806A1" w:rsidRDefault="00D806A1" w:rsidP="00D806A1"/>
    <w:p w14:paraId="08B118EA" w14:textId="77777777" w:rsidR="00D806A1" w:rsidRDefault="00D806A1" w:rsidP="00D806A1"/>
    <w:p w14:paraId="0D157688" w14:textId="77777777" w:rsidR="00D806A1" w:rsidRDefault="00D806A1" w:rsidP="00D806A1"/>
    <w:p w14:paraId="0B70ED01" w14:textId="77777777" w:rsidR="00D806A1" w:rsidRDefault="00D806A1" w:rsidP="00D806A1"/>
    <w:p w14:paraId="0640F3EE" w14:textId="77777777" w:rsidR="00D806A1" w:rsidRDefault="00D806A1" w:rsidP="00D806A1"/>
    <w:p w14:paraId="04DAA1E8" w14:textId="77777777" w:rsidR="00D806A1" w:rsidRDefault="00D806A1" w:rsidP="00D806A1"/>
    <w:p w14:paraId="2F4263BD" w14:textId="77777777" w:rsidR="00D86F94" w:rsidRDefault="00D86F94"/>
    <w:p w14:paraId="08112E65" w14:textId="77777777" w:rsidR="00D806A1" w:rsidRDefault="00D806A1"/>
    <w:p w14:paraId="6EABC52B" w14:textId="77777777" w:rsidR="00D806A1" w:rsidRDefault="00D806A1"/>
    <w:p w14:paraId="003AD97A" w14:textId="77777777" w:rsidR="00D806A1" w:rsidRDefault="00D806A1"/>
    <w:p w14:paraId="17A781CF" w14:textId="77777777" w:rsidR="00D806A1" w:rsidRDefault="00D806A1"/>
    <w:p w14:paraId="759802CE" w14:textId="77777777" w:rsidR="00D806A1" w:rsidRDefault="00D806A1"/>
    <w:p w14:paraId="09BADD12" w14:textId="77777777" w:rsidR="00D806A1" w:rsidRDefault="00D806A1"/>
    <w:p w14:paraId="372B0149" w14:textId="77777777" w:rsidR="00D806A1" w:rsidRDefault="00D806A1"/>
    <w:p w14:paraId="4A6CA3E5" w14:textId="77777777" w:rsidR="00D806A1" w:rsidRDefault="00D806A1"/>
    <w:p w14:paraId="3D2433D8" w14:textId="77777777" w:rsidR="00D806A1" w:rsidRDefault="00D806A1"/>
    <w:sectPr w:rsidR="00D806A1" w:rsidSect="00D80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B63"/>
    <w:multiLevelType w:val="hybridMultilevel"/>
    <w:tmpl w:val="9072E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67EF2"/>
    <w:multiLevelType w:val="hybridMultilevel"/>
    <w:tmpl w:val="8D30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615F"/>
    <w:multiLevelType w:val="hybridMultilevel"/>
    <w:tmpl w:val="61BE2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15415">
    <w:abstractNumId w:val="1"/>
  </w:num>
  <w:num w:numId="2" w16cid:durableId="737364750">
    <w:abstractNumId w:val="0"/>
  </w:num>
  <w:num w:numId="3" w16cid:durableId="48000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A1"/>
    <w:rsid w:val="000845BB"/>
    <w:rsid w:val="000D5980"/>
    <w:rsid w:val="005B7AC0"/>
    <w:rsid w:val="006D1347"/>
    <w:rsid w:val="00B13DC4"/>
    <w:rsid w:val="00D806A1"/>
    <w:rsid w:val="00D86F94"/>
    <w:rsid w:val="00F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572E"/>
  <w15:chartTrackingRefBased/>
  <w15:docId w15:val="{236D686B-D2EF-4518-ADF1-28F6B2E8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6A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6A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806A1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1347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cviceni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imecesky.cz/cesky-jazyk-5-tri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oogle.cz/url?sa=i&amp;rct=j&amp;q=&amp;esrc=s&amp;source=images&amp;cd=&amp;cad=rja&amp;uact=8&amp;ved=0ahUKEwj0xoPnoonTAhVIlSwKHVTCAVUQjRwIBw&amp;url=http%3A%2F%2Fpublicdomainvectors.org%2Fcs%2Fvolnych-vektoru%2FKreslen%25C3%25BD-holky-s-velikono%25C4%258Dn%25C3%25AD-vaj%25C3%25AD%25C4%258Dka-v-ko%25C5%25A1%25C3%25ADku-vektorov%25C3%25BD-obr%25C3%25A1zek%2F8324.html&amp;bvm=bv.151325232,d.bGg&amp;psig=AFQjCNF155Pb41hklzZpPgxT7h29Hr-LMA&amp;ust=1491342566923882" TargetMode="External"/><Relationship Id="rId10" Type="http://schemas.openxmlformats.org/officeDocument/2006/relationships/hyperlink" Target="https://www.bezpecnecesty.cz/cz/dopravni-vychova/prukaz-mladeho-cyklisty-testy/test-1-1/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zpecnecesty.cz/cz/dopravni-vycho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3</cp:revision>
  <dcterms:created xsi:type="dcterms:W3CDTF">2026-04-06T22:25:00Z</dcterms:created>
  <dcterms:modified xsi:type="dcterms:W3CDTF">2026-04-08T05:55:00Z</dcterms:modified>
</cp:coreProperties>
</file>